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503413EA" w:rsidR="00067FB6" w:rsidRPr="00EC7B58" w:rsidRDefault="00EC7B58" w:rsidP="00EA5F32">
      <w:pPr>
        <w:pStyle w:val="ListParagraph"/>
        <w:numPr>
          <w:ilvl w:val="0"/>
          <w:numId w:val="0"/>
        </w:numPr>
        <w:ind w:left="720"/>
        <w:rPr>
          <w:b w:val="0"/>
          <w:bCs w:val="0"/>
        </w:rPr>
      </w:pPr>
      <w:r w:rsidRPr="00EC7B58">
        <w:rPr>
          <w:b w:val="0"/>
          <w:bCs w:val="0"/>
        </w:rPr>
        <w:t>21</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0885652A" w:rsidR="00ED612A" w:rsidRPr="00BB2D13" w:rsidRDefault="00BB7B98" w:rsidP="00EA5F32">
      <w:pPr>
        <w:ind w:left="720"/>
        <w:rPr>
          <w:bCs w:val="0"/>
          <w:sz w:val="24"/>
          <w:szCs w:val="24"/>
        </w:rPr>
      </w:pPr>
      <w:r w:rsidRPr="00BB7B98">
        <w:rPr>
          <w:bCs w:val="0"/>
          <w:sz w:val="24"/>
          <w:szCs w:val="24"/>
        </w:rPr>
        <w:t>21A401a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C34A47A" w:rsidR="00D65E7E" w:rsidRPr="00BB2D13" w:rsidRDefault="009C71C4" w:rsidP="00EA5F32">
      <w:pPr>
        <w:ind w:left="720"/>
        <w:rPr>
          <w:bCs w:val="0"/>
          <w:sz w:val="24"/>
          <w:szCs w:val="24"/>
        </w:rPr>
      </w:pPr>
      <w:r w:rsidRPr="009C71C4">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730447B6" w14:textId="77777777" w:rsidR="000E0538" w:rsidRPr="000E0538" w:rsidRDefault="000E0538" w:rsidP="000E0538">
      <w:pPr>
        <w:ind w:left="720"/>
        <w:rPr>
          <w:bCs w:val="0"/>
          <w:sz w:val="24"/>
          <w:szCs w:val="24"/>
        </w:rPr>
      </w:pPr>
      <w:r w:rsidRPr="000E0538">
        <w:rPr>
          <w:bCs w:val="0"/>
          <w:sz w:val="24"/>
          <w:szCs w:val="24"/>
        </w:rPr>
        <w:t xml:space="preserve">21A4: Control account plans demonstrate time-phased material budgets and earned value technique (EVT); these plans allow traceability of high-value/critical materials. </w:t>
      </w:r>
    </w:p>
    <w:p w14:paraId="06400DE0" w14:textId="77777777" w:rsidR="000E0538" w:rsidRPr="000E0538" w:rsidRDefault="000E0538" w:rsidP="000E0538">
      <w:pPr>
        <w:ind w:left="720"/>
        <w:rPr>
          <w:bCs w:val="0"/>
          <w:sz w:val="24"/>
          <w:szCs w:val="24"/>
        </w:rPr>
      </w:pPr>
      <w:r w:rsidRPr="000E0538">
        <w:rPr>
          <w:bCs w:val="0"/>
          <w:sz w:val="24"/>
          <w:szCs w:val="24"/>
        </w:rPr>
        <w:t>21A5: Material categories are identified and aligned to the type of progressing methodology to be used, (e.g., point of receipt, inspection, and acceptance; point of issue, technical accomplishment for progress payments, etc.)</w:t>
      </w:r>
    </w:p>
    <w:p w14:paraId="65032D22" w14:textId="62610E7C" w:rsidR="007E1F89" w:rsidRDefault="000E0538" w:rsidP="000E0538">
      <w:pPr>
        <w:ind w:left="720"/>
        <w:rPr>
          <w:bCs w:val="0"/>
          <w:sz w:val="24"/>
          <w:szCs w:val="24"/>
        </w:rPr>
      </w:pPr>
      <w:r w:rsidRPr="000E0538">
        <w:rPr>
          <w:bCs w:val="0"/>
          <w:sz w:val="24"/>
          <w:szCs w:val="24"/>
        </w:rPr>
        <w:t>with the appropriate EVT.</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7ED73117" w:rsidR="00ED612A" w:rsidRPr="00E17DF5" w:rsidRDefault="00030EB5" w:rsidP="00EA5F32">
      <w:pPr>
        <w:ind w:left="720"/>
        <w:rPr>
          <w:bCs w:val="0"/>
          <w:sz w:val="24"/>
          <w:szCs w:val="24"/>
        </w:rPr>
      </w:pPr>
      <w:r w:rsidRPr="00030EB5">
        <w:rPr>
          <w:bCs w:val="0"/>
          <w:sz w:val="24"/>
          <w:szCs w:val="24"/>
        </w:rPr>
        <w:t>Are material EVTs implemented per the contractor’s procedures?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50BFF6C4" w14:textId="77777777" w:rsidR="00527227" w:rsidRPr="00527227" w:rsidRDefault="00527227" w:rsidP="00527227">
      <w:pPr>
        <w:ind w:left="720"/>
        <w:rPr>
          <w:bCs w:val="0"/>
          <w:sz w:val="24"/>
          <w:szCs w:val="24"/>
        </w:rPr>
      </w:pPr>
      <w:r w:rsidRPr="00527227">
        <w:rPr>
          <w:bCs w:val="0"/>
          <w:sz w:val="24"/>
          <w:szCs w:val="24"/>
        </w:rPr>
        <w:t>X = BAC of sampled incomplete material WPs with LOE, PERT, Apportioned, or blank EVT not implemented per the contractor’s procedures.</w:t>
      </w:r>
    </w:p>
    <w:p w14:paraId="19DF56AE" w14:textId="6F6A8D26" w:rsidR="00B73603" w:rsidRDefault="00527227" w:rsidP="00527227">
      <w:pPr>
        <w:ind w:left="720"/>
        <w:rPr>
          <w:bCs w:val="0"/>
          <w:sz w:val="24"/>
          <w:szCs w:val="24"/>
        </w:rPr>
      </w:pPr>
      <w:r w:rsidRPr="00527227">
        <w:rPr>
          <w:bCs w:val="0"/>
          <w:sz w:val="24"/>
          <w:szCs w:val="24"/>
        </w:rPr>
        <w:t>Y = Total BAC of sampled incomplete LOE, PERT, Apportioned, or blank EVT material 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5267B1F8" w:rsidR="00ED612A" w:rsidRDefault="00163B1D" w:rsidP="00EA5F32">
      <w:pPr>
        <w:ind w:left="720"/>
        <w:rPr>
          <w:bCs w:val="0"/>
          <w:sz w:val="24"/>
          <w:szCs w:val="24"/>
        </w:rPr>
      </w:pPr>
      <w:r w:rsidRPr="00163B1D">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454D24AF" w14:textId="77777777" w:rsidR="00AC02DE" w:rsidRPr="00AC02DE" w:rsidRDefault="00AC02DE" w:rsidP="00AC02DE">
      <w:pPr>
        <w:ind w:left="720"/>
        <w:rPr>
          <w:bCs w:val="0"/>
          <w:sz w:val="24"/>
          <w:szCs w:val="24"/>
        </w:rPr>
      </w:pPr>
      <w:r w:rsidRPr="00AC02DE">
        <w:rPr>
          <w:bCs w:val="0"/>
          <w:sz w:val="24"/>
          <w:szCs w:val="24"/>
        </w:rPr>
        <w:t>03 EVM System Description</w:t>
      </w:r>
    </w:p>
    <w:p w14:paraId="3B851821" w14:textId="77777777" w:rsidR="00AC02DE" w:rsidRPr="00AC02DE" w:rsidRDefault="00AC02DE" w:rsidP="00AC02DE">
      <w:pPr>
        <w:ind w:left="720"/>
        <w:rPr>
          <w:bCs w:val="0"/>
          <w:sz w:val="24"/>
          <w:szCs w:val="24"/>
        </w:rPr>
      </w:pPr>
      <w:r w:rsidRPr="00AC02DE">
        <w:rPr>
          <w:bCs w:val="0"/>
          <w:sz w:val="24"/>
          <w:szCs w:val="24"/>
        </w:rPr>
        <w:tab/>
        <w:t>03A Material Categorization Process</w:t>
      </w:r>
    </w:p>
    <w:p w14:paraId="7BFB798F" w14:textId="77777777" w:rsidR="00AC02DE" w:rsidRPr="00AC02DE" w:rsidRDefault="00AC02DE" w:rsidP="00AC02DE">
      <w:pPr>
        <w:ind w:left="720"/>
        <w:rPr>
          <w:bCs w:val="0"/>
          <w:sz w:val="24"/>
          <w:szCs w:val="24"/>
        </w:rPr>
      </w:pPr>
      <w:r w:rsidRPr="00AC02DE">
        <w:rPr>
          <w:bCs w:val="0"/>
          <w:sz w:val="24"/>
          <w:szCs w:val="24"/>
        </w:rPr>
        <w:t>13 EV Cost Tool Data</w:t>
      </w:r>
    </w:p>
    <w:p w14:paraId="79735F67" w14:textId="77777777" w:rsidR="00AC02DE" w:rsidRPr="00AC02DE" w:rsidRDefault="00AC02DE" w:rsidP="00AC02DE">
      <w:pPr>
        <w:ind w:left="720"/>
        <w:rPr>
          <w:bCs w:val="0"/>
          <w:sz w:val="24"/>
          <w:szCs w:val="24"/>
        </w:rPr>
      </w:pPr>
      <w:r w:rsidRPr="00AC02DE">
        <w:rPr>
          <w:bCs w:val="0"/>
          <w:sz w:val="24"/>
          <w:szCs w:val="24"/>
        </w:rPr>
        <w:tab/>
        <w:t>13H BAC</w:t>
      </w:r>
    </w:p>
    <w:p w14:paraId="5A1FE761" w14:textId="77777777" w:rsidR="00AC02DE" w:rsidRPr="00AC02DE" w:rsidRDefault="00AC02DE" w:rsidP="00AC02DE">
      <w:pPr>
        <w:ind w:left="720"/>
        <w:rPr>
          <w:bCs w:val="0"/>
          <w:sz w:val="24"/>
          <w:szCs w:val="24"/>
        </w:rPr>
      </w:pPr>
      <w:r w:rsidRPr="00AC02DE">
        <w:rPr>
          <w:bCs w:val="0"/>
          <w:sz w:val="24"/>
          <w:szCs w:val="24"/>
        </w:rPr>
        <w:tab/>
        <w:t>13Q BCWP</w:t>
      </w:r>
      <w:r w:rsidRPr="00A9613D">
        <w:rPr>
          <w:bCs w:val="0"/>
          <w:sz w:val="24"/>
          <w:szCs w:val="24"/>
          <w:vertAlign w:val="subscript"/>
        </w:rPr>
        <w:t>CUM</w:t>
      </w:r>
    </w:p>
    <w:p w14:paraId="14FC62E9" w14:textId="77777777" w:rsidR="00AC02DE" w:rsidRPr="00AC02DE" w:rsidRDefault="00AC02DE" w:rsidP="00AC02DE">
      <w:pPr>
        <w:ind w:left="720"/>
        <w:rPr>
          <w:bCs w:val="0"/>
          <w:sz w:val="24"/>
          <w:szCs w:val="24"/>
        </w:rPr>
      </w:pPr>
      <w:r w:rsidRPr="00AC02DE">
        <w:rPr>
          <w:bCs w:val="0"/>
          <w:sz w:val="24"/>
          <w:szCs w:val="24"/>
        </w:rPr>
        <w:tab/>
        <w:t>13AK Element of Cost (Material)</w:t>
      </w:r>
    </w:p>
    <w:p w14:paraId="316B42FC" w14:textId="77777777" w:rsidR="00AC02DE" w:rsidRPr="00AC02DE" w:rsidRDefault="00AC02DE" w:rsidP="00AC02DE">
      <w:pPr>
        <w:ind w:left="720"/>
        <w:rPr>
          <w:bCs w:val="0"/>
          <w:sz w:val="24"/>
          <w:szCs w:val="24"/>
        </w:rPr>
      </w:pPr>
      <w:r w:rsidRPr="00AC02DE">
        <w:rPr>
          <w:bCs w:val="0"/>
          <w:sz w:val="24"/>
          <w:szCs w:val="24"/>
        </w:rPr>
        <w:tab/>
        <w:t>13AP EVT</w:t>
      </w:r>
    </w:p>
    <w:p w14:paraId="7AF59C2E" w14:textId="77777777" w:rsidR="00AC02DE" w:rsidRPr="00AC02DE" w:rsidRDefault="00AC02DE" w:rsidP="00AC02DE">
      <w:pPr>
        <w:ind w:left="720" w:firstLine="720"/>
        <w:rPr>
          <w:bCs w:val="0"/>
          <w:sz w:val="24"/>
          <w:szCs w:val="24"/>
        </w:rPr>
      </w:pPr>
      <w:r w:rsidRPr="00AC02DE">
        <w:rPr>
          <w:bCs w:val="0"/>
          <w:sz w:val="24"/>
          <w:szCs w:val="24"/>
        </w:rPr>
        <w:t>13BA WP/PP/SLPP UIDs</w:t>
      </w:r>
    </w:p>
    <w:p w14:paraId="57571CD1" w14:textId="3B757A5C" w:rsidR="00ED612A" w:rsidRDefault="00AC02DE" w:rsidP="00AC02DE">
      <w:pPr>
        <w:ind w:left="720"/>
        <w:rPr>
          <w:bCs w:val="0"/>
          <w:sz w:val="24"/>
          <w:szCs w:val="24"/>
        </w:rPr>
      </w:pPr>
      <w:r w:rsidRPr="00AC02DE">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04729816" w14:textId="77777777" w:rsidR="00A9613D" w:rsidRPr="00A9613D" w:rsidRDefault="00A9613D" w:rsidP="00A9613D">
      <w:pPr>
        <w:pStyle w:val="ListParagraph"/>
        <w:numPr>
          <w:ilvl w:val="0"/>
          <w:numId w:val="39"/>
        </w:numPr>
        <w:rPr>
          <w:b w:val="0"/>
          <w:bCs w:val="0"/>
          <w:szCs w:val="24"/>
        </w:rPr>
      </w:pPr>
      <w:r w:rsidRPr="00A9613D">
        <w:rPr>
          <w:b w:val="0"/>
          <w:bCs w:val="0"/>
          <w:szCs w:val="24"/>
        </w:rPr>
        <w:t xml:space="preserve">Test metric is based on a sample of incomplete material WPs.  </w:t>
      </w:r>
    </w:p>
    <w:p w14:paraId="3B413884" w14:textId="77777777" w:rsidR="00A9613D" w:rsidRPr="00A9613D" w:rsidRDefault="00A9613D" w:rsidP="00A9613D">
      <w:pPr>
        <w:pStyle w:val="ListParagraph"/>
        <w:numPr>
          <w:ilvl w:val="0"/>
          <w:numId w:val="39"/>
        </w:numPr>
        <w:rPr>
          <w:b w:val="0"/>
          <w:bCs w:val="0"/>
          <w:szCs w:val="24"/>
        </w:rPr>
      </w:pPr>
      <w:r w:rsidRPr="00A9613D">
        <w:rPr>
          <w:b w:val="0"/>
          <w:bCs w:val="0"/>
          <w:szCs w:val="24"/>
        </w:rPr>
        <w:t>Test metric is based on a Zero Based Sampling Plan, per MIL-STD-1916 and ANSI/ASQ Z1.4, with an Acceptable Quality Limit (AQL) of 4.0%. When a different sampling plan is used, methodology must be explained. When appropriate, it is acceptable to test the entire population instead of sampling.</w:t>
      </w:r>
    </w:p>
    <w:p w14:paraId="50220674" w14:textId="77777777" w:rsidR="00A9613D" w:rsidRPr="00A9613D" w:rsidRDefault="00A9613D" w:rsidP="00A9613D">
      <w:pPr>
        <w:pStyle w:val="ListParagraph"/>
        <w:numPr>
          <w:ilvl w:val="0"/>
          <w:numId w:val="39"/>
        </w:numPr>
        <w:rPr>
          <w:b w:val="0"/>
          <w:bCs w:val="0"/>
          <w:szCs w:val="24"/>
        </w:rPr>
      </w:pPr>
      <w:r w:rsidRPr="00A9613D">
        <w:rPr>
          <w:b w:val="0"/>
          <w:bCs w:val="0"/>
          <w:szCs w:val="24"/>
        </w:rPr>
        <w:t xml:space="preserve">If the contractor’s procedures do not define a Material Categorization Process , all material shall be considered discrete or this test is out of threshold.  </w:t>
      </w:r>
    </w:p>
    <w:p w14:paraId="445E7C90" w14:textId="77777777" w:rsidR="00A9613D" w:rsidRPr="00A9613D" w:rsidRDefault="00A9613D" w:rsidP="00A9613D">
      <w:pPr>
        <w:pStyle w:val="ListParagraph"/>
        <w:numPr>
          <w:ilvl w:val="0"/>
          <w:numId w:val="39"/>
        </w:numPr>
        <w:rPr>
          <w:b w:val="0"/>
          <w:bCs w:val="0"/>
          <w:szCs w:val="24"/>
        </w:rPr>
      </w:pPr>
      <w:r w:rsidRPr="00A9613D">
        <w:rPr>
          <w:b w:val="0"/>
          <w:bCs w:val="0"/>
          <w:szCs w:val="24"/>
        </w:rPr>
        <w:t>For discrete WPs: If BAC and BCWP</w:t>
      </w:r>
      <w:r w:rsidRPr="00A9613D">
        <w:rPr>
          <w:b w:val="0"/>
          <w:bCs w:val="0"/>
          <w:szCs w:val="24"/>
          <w:vertAlign w:val="subscript"/>
        </w:rPr>
        <w:t>CUM</w:t>
      </w:r>
      <w:r w:rsidRPr="00A9613D">
        <w:rPr>
          <w:b w:val="0"/>
          <w:bCs w:val="0"/>
          <w:szCs w:val="24"/>
        </w:rPr>
        <w:t xml:space="preserve"> are within $100 (or 1 hour), then WP is complete.</w:t>
      </w:r>
    </w:p>
    <w:p w14:paraId="77DD73C8" w14:textId="77777777" w:rsidR="00A9613D" w:rsidRPr="00A9613D" w:rsidRDefault="00A9613D" w:rsidP="00A9613D">
      <w:pPr>
        <w:pStyle w:val="ListParagraph"/>
        <w:numPr>
          <w:ilvl w:val="0"/>
          <w:numId w:val="39"/>
        </w:numPr>
        <w:rPr>
          <w:b w:val="0"/>
          <w:bCs w:val="0"/>
          <w:szCs w:val="24"/>
        </w:rPr>
      </w:pPr>
      <w:r w:rsidRPr="00A9613D">
        <w:rPr>
          <w:b w:val="0"/>
          <w:bCs w:val="0"/>
          <w:szCs w:val="24"/>
        </w:rPr>
        <w:lastRenderedPageBreak/>
        <w:t>For LOE WPs: If BAC and BCWP</w:t>
      </w:r>
      <w:r w:rsidRPr="00A9613D">
        <w:rPr>
          <w:b w:val="0"/>
          <w:bCs w:val="0"/>
          <w:szCs w:val="24"/>
          <w:vertAlign w:val="subscript"/>
        </w:rPr>
        <w:t>CUM</w:t>
      </w:r>
      <w:r w:rsidRPr="00A9613D">
        <w:rPr>
          <w:b w:val="0"/>
          <w:bCs w:val="0"/>
          <w:szCs w:val="24"/>
        </w:rPr>
        <w:t xml:space="preserve"> are within $100 (or 1 hour) and ETC is less than $100, then the WP is complete.</w:t>
      </w:r>
    </w:p>
    <w:p w14:paraId="05AFA6D6" w14:textId="77777777" w:rsidR="00A9613D" w:rsidRPr="00A9613D" w:rsidRDefault="00A9613D" w:rsidP="00A9613D">
      <w:pPr>
        <w:pStyle w:val="ListParagraph"/>
        <w:numPr>
          <w:ilvl w:val="0"/>
          <w:numId w:val="39"/>
        </w:numPr>
        <w:rPr>
          <w:b w:val="0"/>
          <w:bCs w:val="0"/>
          <w:szCs w:val="24"/>
        </w:rPr>
      </w:pPr>
      <w:r w:rsidRPr="00A9613D">
        <w:rPr>
          <w:b w:val="0"/>
          <w:bCs w:val="0"/>
          <w:szCs w:val="24"/>
        </w:rPr>
        <w:t xml:space="preserve">The Cost Data Dictionary defines all EVTs used. When EVT from the EV Cost Tool is of a %Complete type and additional information is not provided in the Cost Data Dictionary, performance substantiation is tested under DECM 10A201a.  </w:t>
      </w:r>
    </w:p>
    <w:p w14:paraId="6DD3D476" w14:textId="3EA017DD" w:rsidR="005A57DE" w:rsidRPr="00067FB6" w:rsidRDefault="00A9613D" w:rsidP="00A9613D">
      <w:pPr>
        <w:pStyle w:val="ListParagraph"/>
        <w:numPr>
          <w:ilvl w:val="0"/>
          <w:numId w:val="39"/>
        </w:numPr>
        <w:rPr>
          <w:b w:val="0"/>
          <w:bCs w:val="0"/>
          <w:szCs w:val="24"/>
        </w:rPr>
      </w:pPr>
      <w:r w:rsidRPr="00A9613D">
        <w:rPr>
          <w:b w:val="0"/>
          <w:bCs w:val="0"/>
          <w:szCs w:val="24"/>
        </w:rPr>
        <w:t>The Program Evaluation and Review Technique (PERT) Cost Formula is used to calculate BCWP by comparing the actual cost of received material (ACWP) to the expected total cost for that material (EAC) and applying the resulting percentage to the originally budgeted value for the material (Budget at Complete (BAC)), BCWP = (ACWP/EAC) x BAC. Any quantifiable backup data or other supporting documentation that relies on a formula based on actuals and estimates (cost or quantity) is treated as PERT in this test regardless of naming convention (e.g., usage driven, statistical method, expenditure method, earned as spent).</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3429D0E7" w14:textId="77777777" w:rsidR="009A3C7F" w:rsidRPr="009A3C7F" w:rsidRDefault="009A3C7F" w:rsidP="009A3C7F">
      <w:pPr>
        <w:pStyle w:val="ListParagraph"/>
        <w:numPr>
          <w:ilvl w:val="0"/>
          <w:numId w:val="38"/>
        </w:numPr>
        <w:rPr>
          <w:b w:val="0"/>
          <w:bCs w:val="0"/>
        </w:rPr>
      </w:pPr>
      <w:r w:rsidRPr="009A3C7F">
        <w:rPr>
          <w:b w:val="0"/>
          <w:bCs w:val="0"/>
        </w:rPr>
        <w:t>Review the contractor’s procedures to determine how material is categorized and the acceptable earned value techniques for the different categories.</w:t>
      </w:r>
    </w:p>
    <w:p w14:paraId="433FF447" w14:textId="77777777" w:rsidR="009A3C7F" w:rsidRPr="009A3C7F" w:rsidRDefault="009A3C7F" w:rsidP="009A3C7F">
      <w:pPr>
        <w:pStyle w:val="ListParagraph"/>
        <w:numPr>
          <w:ilvl w:val="0"/>
          <w:numId w:val="38"/>
        </w:numPr>
        <w:rPr>
          <w:b w:val="0"/>
          <w:bCs w:val="0"/>
        </w:rPr>
      </w:pPr>
      <w:r w:rsidRPr="009A3C7F">
        <w:rPr>
          <w:b w:val="0"/>
          <w:bCs w:val="0"/>
        </w:rPr>
        <w:t>Identify a sample of incomplete material WPs with LOE, PERT, Apportioned, or blank EVT, and sum their BAC; this is the denominator (Y) of the test metric.</w:t>
      </w:r>
    </w:p>
    <w:p w14:paraId="078B10C7" w14:textId="77777777" w:rsidR="009A3C7F" w:rsidRPr="009A3C7F" w:rsidRDefault="009A3C7F" w:rsidP="009A3C7F">
      <w:pPr>
        <w:pStyle w:val="ListParagraph"/>
        <w:numPr>
          <w:ilvl w:val="0"/>
          <w:numId w:val="38"/>
        </w:numPr>
        <w:rPr>
          <w:b w:val="0"/>
          <w:bCs w:val="0"/>
        </w:rPr>
      </w:pPr>
      <w:r w:rsidRPr="009A3C7F">
        <w:rPr>
          <w:b w:val="0"/>
          <w:bCs w:val="0"/>
        </w:rPr>
        <w:t>Using the sample identify in Step 2, sum of the BAC for all WPs with LOE, PERT, Apportioned, or blank EVT not implemented per the contractor’s procedures; this is the numerator (X) of the test metric.</w:t>
      </w:r>
    </w:p>
    <w:p w14:paraId="7D0F529E" w14:textId="77777777" w:rsidR="009A3C7F" w:rsidRPr="009A3C7F" w:rsidRDefault="009A3C7F" w:rsidP="009A3C7F">
      <w:pPr>
        <w:pStyle w:val="ListParagraph"/>
        <w:numPr>
          <w:ilvl w:val="0"/>
          <w:numId w:val="38"/>
        </w:numPr>
        <w:rPr>
          <w:b w:val="0"/>
          <w:bCs w:val="0"/>
        </w:rPr>
      </w:pPr>
      <w:r w:rsidRPr="009A3C7F">
        <w:rPr>
          <w:b w:val="0"/>
          <w:bCs w:val="0"/>
        </w:rPr>
        <w:t>Calculate the test metric (Block 7): X divided by Y.</w:t>
      </w:r>
    </w:p>
    <w:p w14:paraId="1452260A" w14:textId="4FE17DAB" w:rsidR="001515D5" w:rsidRPr="00067FB6" w:rsidRDefault="009A3C7F" w:rsidP="009A3C7F">
      <w:pPr>
        <w:pStyle w:val="ListParagraph"/>
        <w:numPr>
          <w:ilvl w:val="0"/>
          <w:numId w:val="38"/>
        </w:numPr>
        <w:rPr>
          <w:b w:val="0"/>
          <w:bCs w:val="0"/>
        </w:rPr>
      </w:pPr>
      <w:r w:rsidRPr="009A3C7F">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52"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78"/>
        <w:gridCol w:w="964"/>
        <w:gridCol w:w="1265"/>
      </w:tblGrid>
      <w:tr w:rsidR="00E10F4D" w:rsidRPr="00E10F4D" w14:paraId="47E7D9CC" w14:textId="77777777" w:rsidTr="00E10F4D">
        <w:trPr>
          <w:trHeight w:val="339"/>
          <w:tblCellSpacing w:w="7" w:type="dxa"/>
          <w:jc w:val="center"/>
        </w:trPr>
        <w:tc>
          <w:tcPr>
            <w:tcW w:w="499" w:type="pct"/>
            <w:tcBorders>
              <w:top w:val="outset" w:sz="6" w:space="0" w:color="auto"/>
              <w:left w:val="outset" w:sz="6" w:space="0" w:color="auto"/>
              <w:bottom w:val="outset" w:sz="6" w:space="0" w:color="auto"/>
              <w:right w:val="outset" w:sz="6" w:space="0" w:color="auto"/>
            </w:tcBorders>
            <w:shd w:val="clear" w:color="auto" w:fill="0000FF"/>
            <w:hideMark/>
          </w:tcPr>
          <w:p w14:paraId="3195CD94" w14:textId="77777777" w:rsidR="00E10F4D" w:rsidRPr="00E10F4D" w:rsidRDefault="00E10F4D" w:rsidP="00E10F4D">
            <w:pPr>
              <w:spacing w:before="100" w:beforeAutospacing="1" w:after="100" w:afterAutospacing="1"/>
              <w:rPr>
                <w:i/>
                <w:iCs/>
                <w:color w:val="FFFFFF"/>
                <w:sz w:val="24"/>
                <w:szCs w:val="24"/>
              </w:rPr>
            </w:pPr>
            <w:r w:rsidRPr="00E10F4D">
              <w:rPr>
                <w:i/>
                <w:iCs/>
                <w:color w:val="FFFFFF"/>
                <w:sz w:val="24"/>
                <w:szCs w:val="24"/>
              </w:rPr>
              <w:t xml:space="preserve">Rev Number </w:t>
            </w:r>
          </w:p>
        </w:tc>
        <w:tc>
          <w:tcPr>
            <w:tcW w:w="3277" w:type="pct"/>
            <w:tcBorders>
              <w:top w:val="outset" w:sz="6" w:space="0" w:color="auto"/>
              <w:left w:val="outset" w:sz="6" w:space="0" w:color="auto"/>
              <w:bottom w:val="outset" w:sz="6" w:space="0" w:color="auto"/>
              <w:right w:val="outset" w:sz="6" w:space="0" w:color="auto"/>
            </w:tcBorders>
            <w:shd w:val="clear" w:color="auto" w:fill="0000FF"/>
            <w:hideMark/>
          </w:tcPr>
          <w:p w14:paraId="5AFC6A20" w14:textId="77777777" w:rsidR="00E10F4D" w:rsidRPr="00E10F4D" w:rsidRDefault="00E10F4D" w:rsidP="00E10F4D">
            <w:pPr>
              <w:spacing w:before="100" w:beforeAutospacing="1" w:after="100" w:afterAutospacing="1"/>
              <w:rPr>
                <w:i/>
                <w:iCs/>
                <w:color w:val="FFFFFF"/>
                <w:sz w:val="24"/>
                <w:szCs w:val="24"/>
              </w:rPr>
            </w:pPr>
            <w:r w:rsidRPr="00E10F4D">
              <w:rPr>
                <w:i/>
                <w:iCs/>
                <w:color w:val="FFFFFF"/>
                <w:sz w:val="24"/>
                <w:szCs w:val="24"/>
              </w:rPr>
              <w:t>Detailed Description of Change</w:t>
            </w:r>
          </w:p>
        </w:tc>
        <w:tc>
          <w:tcPr>
            <w:tcW w:w="513" w:type="pct"/>
            <w:tcBorders>
              <w:top w:val="outset" w:sz="6" w:space="0" w:color="auto"/>
              <w:left w:val="outset" w:sz="6" w:space="0" w:color="auto"/>
              <w:bottom w:val="outset" w:sz="6" w:space="0" w:color="auto"/>
              <w:right w:val="outset" w:sz="6" w:space="0" w:color="auto"/>
            </w:tcBorders>
            <w:shd w:val="clear" w:color="auto" w:fill="0000FF"/>
            <w:hideMark/>
          </w:tcPr>
          <w:p w14:paraId="208032C8" w14:textId="77777777" w:rsidR="00E10F4D" w:rsidRPr="00E10F4D" w:rsidRDefault="00E10F4D" w:rsidP="00E10F4D">
            <w:pPr>
              <w:spacing w:before="100" w:beforeAutospacing="1" w:after="100" w:afterAutospacing="1"/>
              <w:jc w:val="center"/>
              <w:rPr>
                <w:i/>
                <w:iCs/>
                <w:color w:val="FFFFFF"/>
                <w:sz w:val="24"/>
                <w:szCs w:val="24"/>
              </w:rPr>
            </w:pPr>
            <w:r w:rsidRPr="00E10F4D">
              <w:rPr>
                <w:i/>
                <w:iCs/>
                <w:color w:val="FFFFFF"/>
                <w:sz w:val="24"/>
                <w:szCs w:val="24"/>
              </w:rPr>
              <w:t>Sections Affected</w:t>
            </w:r>
          </w:p>
        </w:tc>
        <w:tc>
          <w:tcPr>
            <w:tcW w:w="672" w:type="pct"/>
            <w:tcBorders>
              <w:top w:val="outset" w:sz="6" w:space="0" w:color="auto"/>
              <w:left w:val="outset" w:sz="6" w:space="0" w:color="auto"/>
              <w:bottom w:val="outset" w:sz="6" w:space="0" w:color="auto"/>
              <w:right w:val="outset" w:sz="6" w:space="0" w:color="auto"/>
            </w:tcBorders>
            <w:shd w:val="clear" w:color="auto" w:fill="0000FF"/>
            <w:hideMark/>
          </w:tcPr>
          <w:p w14:paraId="7128DE5F" w14:textId="77777777" w:rsidR="00E10F4D" w:rsidRPr="00E10F4D" w:rsidRDefault="00E10F4D" w:rsidP="00E10F4D">
            <w:pPr>
              <w:spacing w:before="100" w:beforeAutospacing="1" w:after="100" w:afterAutospacing="1"/>
              <w:jc w:val="center"/>
              <w:rPr>
                <w:i/>
                <w:iCs/>
                <w:color w:val="FFFFFF"/>
                <w:sz w:val="24"/>
                <w:szCs w:val="24"/>
              </w:rPr>
            </w:pPr>
            <w:r w:rsidRPr="00E10F4D">
              <w:rPr>
                <w:i/>
                <w:iCs/>
                <w:color w:val="FFFFFF"/>
                <w:sz w:val="24"/>
                <w:szCs w:val="24"/>
              </w:rPr>
              <w:t>Spec Sheet Date</w:t>
            </w:r>
          </w:p>
        </w:tc>
      </w:tr>
      <w:tr w:rsidR="00E10F4D" w:rsidRPr="00E10F4D" w14:paraId="2163026E" w14:textId="77777777" w:rsidTr="00E10F4D">
        <w:trPr>
          <w:trHeight w:val="12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249B478B" w14:textId="77777777" w:rsidR="00E10F4D" w:rsidRPr="00E10F4D" w:rsidRDefault="00E10F4D" w:rsidP="00E10F4D">
            <w:pPr>
              <w:spacing w:before="100" w:beforeAutospacing="1" w:after="100" w:afterAutospacing="1"/>
              <w:rPr>
                <w:sz w:val="24"/>
                <w:szCs w:val="24"/>
              </w:rPr>
            </w:pPr>
            <w:r w:rsidRPr="00E10F4D">
              <w:rPr>
                <w:sz w:val="24"/>
                <w:szCs w:val="24"/>
              </w:rPr>
              <w:t>v1.0</w:t>
            </w:r>
          </w:p>
        </w:tc>
        <w:tc>
          <w:tcPr>
            <w:tcW w:w="3277" w:type="pct"/>
            <w:tcBorders>
              <w:top w:val="outset" w:sz="6" w:space="0" w:color="auto"/>
              <w:left w:val="outset" w:sz="6" w:space="0" w:color="auto"/>
              <w:bottom w:val="outset" w:sz="6" w:space="0" w:color="auto"/>
              <w:right w:val="outset" w:sz="6" w:space="0" w:color="auto"/>
            </w:tcBorders>
            <w:vAlign w:val="center"/>
          </w:tcPr>
          <w:p w14:paraId="74147091" w14:textId="77777777" w:rsidR="00E10F4D" w:rsidRPr="00E10F4D" w:rsidRDefault="00E10F4D" w:rsidP="00E10F4D">
            <w:pPr>
              <w:spacing w:before="100" w:beforeAutospacing="1" w:after="100" w:afterAutospacing="1"/>
              <w:rPr>
                <w:sz w:val="24"/>
                <w:szCs w:val="24"/>
              </w:rPr>
            </w:pPr>
            <w:r w:rsidRPr="00E10F4D">
              <w:rPr>
                <w:sz w:val="24"/>
                <w:szCs w:val="24"/>
              </w:rPr>
              <w:t>Initial Accounting CCB</w:t>
            </w:r>
          </w:p>
        </w:tc>
        <w:tc>
          <w:tcPr>
            <w:tcW w:w="513" w:type="pct"/>
            <w:tcBorders>
              <w:top w:val="outset" w:sz="6" w:space="0" w:color="auto"/>
              <w:left w:val="outset" w:sz="6" w:space="0" w:color="auto"/>
              <w:bottom w:val="outset" w:sz="6" w:space="0" w:color="auto"/>
              <w:right w:val="outset" w:sz="6" w:space="0" w:color="auto"/>
            </w:tcBorders>
            <w:vAlign w:val="center"/>
          </w:tcPr>
          <w:p w14:paraId="4F2F590B" w14:textId="77777777" w:rsidR="00E10F4D" w:rsidRPr="00E10F4D" w:rsidRDefault="00E10F4D" w:rsidP="00E10F4D">
            <w:pPr>
              <w:spacing w:before="100" w:beforeAutospacing="1" w:after="100" w:afterAutospacing="1"/>
              <w:jc w:val="center"/>
              <w:rPr>
                <w:sz w:val="24"/>
                <w:szCs w:val="24"/>
              </w:rPr>
            </w:pPr>
            <w:r w:rsidRPr="00E10F4D">
              <w:rPr>
                <w:sz w:val="24"/>
                <w:szCs w:val="24"/>
              </w:rPr>
              <w:t>All</w:t>
            </w:r>
          </w:p>
        </w:tc>
        <w:tc>
          <w:tcPr>
            <w:tcW w:w="672" w:type="pct"/>
            <w:tcBorders>
              <w:top w:val="outset" w:sz="6" w:space="0" w:color="auto"/>
              <w:left w:val="outset" w:sz="6" w:space="0" w:color="auto"/>
              <w:bottom w:val="outset" w:sz="6" w:space="0" w:color="auto"/>
              <w:right w:val="outset" w:sz="6" w:space="0" w:color="auto"/>
            </w:tcBorders>
            <w:vAlign w:val="center"/>
            <w:hideMark/>
          </w:tcPr>
          <w:p w14:paraId="6677EA43" w14:textId="77777777" w:rsidR="00E10F4D" w:rsidRPr="00E10F4D" w:rsidRDefault="00E10F4D" w:rsidP="00E10F4D">
            <w:pPr>
              <w:spacing w:before="100" w:beforeAutospacing="1" w:after="100" w:afterAutospacing="1"/>
              <w:jc w:val="center"/>
              <w:rPr>
                <w:sz w:val="24"/>
                <w:szCs w:val="24"/>
              </w:rPr>
            </w:pPr>
            <w:r w:rsidRPr="00E10F4D">
              <w:rPr>
                <w:sz w:val="24"/>
                <w:szCs w:val="24"/>
              </w:rPr>
              <w:t>02/17/2016</w:t>
            </w:r>
          </w:p>
        </w:tc>
      </w:tr>
      <w:tr w:rsidR="00E10F4D" w:rsidRPr="00E10F4D" w14:paraId="035E3141" w14:textId="77777777" w:rsidTr="00E10F4D">
        <w:trPr>
          <w:trHeight w:val="12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6E60F3A0" w14:textId="77777777" w:rsidR="00E10F4D" w:rsidRPr="00E10F4D" w:rsidRDefault="00E10F4D" w:rsidP="00E10F4D">
            <w:pPr>
              <w:spacing w:before="100" w:beforeAutospacing="1" w:after="100" w:afterAutospacing="1"/>
              <w:rPr>
                <w:sz w:val="24"/>
                <w:szCs w:val="24"/>
              </w:rPr>
            </w:pPr>
            <w:r w:rsidRPr="00E10F4D">
              <w:rPr>
                <w:sz w:val="24"/>
                <w:szCs w:val="24"/>
              </w:rPr>
              <w:t>v2.0</w:t>
            </w:r>
          </w:p>
        </w:tc>
        <w:tc>
          <w:tcPr>
            <w:tcW w:w="3277" w:type="pct"/>
            <w:tcBorders>
              <w:top w:val="outset" w:sz="6" w:space="0" w:color="auto"/>
              <w:left w:val="outset" w:sz="6" w:space="0" w:color="auto"/>
              <w:bottom w:val="outset" w:sz="6" w:space="0" w:color="auto"/>
              <w:right w:val="outset" w:sz="6" w:space="0" w:color="auto"/>
            </w:tcBorders>
            <w:vAlign w:val="center"/>
          </w:tcPr>
          <w:p w14:paraId="186F2DC6" w14:textId="77777777" w:rsidR="00E10F4D" w:rsidRPr="00E10F4D" w:rsidRDefault="00E10F4D" w:rsidP="00E10F4D">
            <w:pPr>
              <w:spacing w:before="100" w:beforeAutospacing="1" w:after="100" w:afterAutospacing="1"/>
              <w:rPr>
                <w:sz w:val="24"/>
                <w:szCs w:val="24"/>
              </w:rPr>
            </w:pPr>
            <w:r w:rsidRPr="00E10F4D">
              <w:rPr>
                <w:sz w:val="24"/>
                <w:szCs w:val="24"/>
              </w:rPr>
              <w:t>CCB - validated</w:t>
            </w:r>
          </w:p>
        </w:tc>
        <w:tc>
          <w:tcPr>
            <w:tcW w:w="513" w:type="pct"/>
            <w:tcBorders>
              <w:top w:val="outset" w:sz="6" w:space="0" w:color="auto"/>
              <w:left w:val="outset" w:sz="6" w:space="0" w:color="auto"/>
              <w:bottom w:val="outset" w:sz="6" w:space="0" w:color="auto"/>
              <w:right w:val="outset" w:sz="6" w:space="0" w:color="auto"/>
            </w:tcBorders>
            <w:vAlign w:val="center"/>
            <w:hideMark/>
          </w:tcPr>
          <w:p w14:paraId="7C3BC717"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1C51A61C" w14:textId="77777777" w:rsidR="00E10F4D" w:rsidRPr="00E10F4D" w:rsidRDefault="00E10F4D" w:rsidP="00E10F4D">
            <w:pPr>
              <w:spacing w:before="100" w:beforeAutospacing="1" w:after="100" w:afterAutospacing="1"/>
              <w:jc w:val="center"/>
              <w:rPr>
                <w:sz w:val="24"/>
                <w:szCs w:val="24"/>
              </w:rPr>
            </w:pPr>
            <w:r w:rsidRPr="00E10F4D">
              <w:rPr>
                <w:sz w:val="24"/>
                <w:szCs w:val="24"/>
              </w:rPr>
              <w:t>09/01/2016</w:t>
            </w:r>
          </w:p>
        </w:tc>
      </w:tr>
      <w:tr w:rsidR="00E10F4D" w:rsidRPr="00E10F4D" w14:paraId="5D8B50C0" w14:textId="77777777" w:rsidTr="00E10F4D">
        <w:trPr>
          <w:trHeight w:val="12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F943D1D" w14:textId="77777777" w:rsidR="00E10F4D" w:rsidRPr="00E10F4D" w:rsidRDefault="00E10F4D" w:rsidP="00E10F4D">
            <w:pPr>
              <w:spacing w:before="100" w:beforeAutospacing="1" w:after="100" w:afterAutospacing="1"/>
              <w:rPr>
                <w:sz w:val="24"/>
                <w:szCs w:val="24"/>
              </w:rPr>
            </w:pPr>
            <w:r w:rsidRPr="00E10F4D">
              <w:rPr>
                <w:sz w:val="24"/>
                <w:szCs w:val="24"/>
              </w:rPr>
              <w:t>v2.1</w:t>
            </w:r>
          </w:p>
        </w:tc>
        <w:tc>
          <w:tcPr>
            <w:tcW w:w="3277" w:type="pct"/>
            <w:tcBorders>
              <w:top w:val="outset" w:sz="6" w:space="0" w:color="auto"/>
              <w:left w:val="outset" w:sz="6" w:space="0" w:color="auto"/>
              <w:bottom w:val="outset" w:sz="6" w:space="0" w:color="auto"/>
              <w:right w:val="outset" w:sz="6" w:space="0" w:color="auto"/>
            </w:tcBorders>
            <w:vAlign w:val="center"/>
          </w:tcPr>
          <w:p w14:paraId="04F96BB6" w14:textId="77777777" w:rsidR="00E10F4D" w:rsidRPr="00E10F4D" w:rsidRDefault="00E10F4D" w:rsidP="00E10F4D">
            <w:pPr>
              <w:spacing w:before="100" w:beforeAutospacing="1" w:after="100" w:afterAutospacing="1"/>
              <w:rPr>
                <w:sz w:val="24"/>
                <w:szCs w:val="24"/>
              </w:rPr>
            </w:pPr>
            <w:r w:rsidRPr="00E10F4D">
              <w:rPr>
                <w:sz w:val="24"/>
                <w:szCs w:val="24"/>
              </w:rPr>
              <w:t>Integration – updated data elements</w:t>
            </w:r>
          </w:p>
        </w:tc>
        <w:tc>
          <w:tcPr>
            <w:tcW w:w="513" w:type="pct"/>
            <w:tcBorders>
              <w:top w:val="outset" w:sz="6" w:space="0" w:color="auto"/>
              <w:left w:val="outset" w:sz="6" w:space="0" w:color="auto"/>
              <w:bottom w:val="outset" w:sz="6" w:space="0" w:color="auto"/>
              <w:right w:val="outset" w:sz="6" w:space="0" w:color="auto"/>
            </w:tcBorders>
            <w:vAlign w:val="center"/>
            <w:hideMark/>
          </w:tcPr>
          <w:p w14:paraId="6FA5E75A"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4AA9576A" w14:textId="77777777" w:rsidR="00E10F4D" w:rsidRPr="00E10F4D" w:rsidRDefault="00E10F4D" w:rsidP="00E10F4D">
            <w:pPr>
              <w:spacing w:before="100" w:beforeAutospacing="1" w:after="100" w:afterAutospacing="1"/>
              <w:jc w:val="center"/>
              <w:rPr>
                <w:sz w:val="24"/>
                <w:szCs w:val="24"/>
              </w:rPr>
            </w:pPr>
            <w:r w:rsidRPr="00E10F4D">
              <w:rPr>
                <w:sz w:val="24"/>
                <w:szCs w:val="24"/>
              </w:rPr>
              <w:t>09/14/2016</w:t>
            </w:r>
          </w:p>
        </w:tc>
      </w:tr>
      <w:tr w:rsidR="00E10F4D" w:rsidRPr="00E10F4D" w14:paraId="5FD82EA1" w14:textId="77777777" w:rsidTr="00E10F4D">
        <w:trPr>
          <w:trHeight w:val="12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4A5CE62" w14:textId="77777777" w:rsidR="00E10F4D" w:rsidRPr="00E10F4D" w:rsidRDefault="00E10F4D" w:rsidP="00E10F4D">
            <w:pPr>
              <w:spacing w:before="100" w:beforeAutospacing="1" w:after="100" w:afterAutospacing="1"/>
              <w:rPr>
                <w:sz w:val="24"/>
                <w:szCs w:val="24"/>
              </w:rPr>
            </w:pPr>
            <w:r w:rsidRPr="00E10F4D">
              <w:rPr>
                <w:sz w:val="24"/>
                <w:szCs w:val="24"/>
              </w:rPr>
              <w:t>v3.0</w:t>
            </w:r>
          </w:p>
        </w:tc>
        <w:tc>
          <w:tcPr>
            <w:tcW w:w="3277" w:type="pct"/>
            <w:tcBorders>
              <w:top w:val="outset" w:sz="6" w:space="0" w:color="auto"/>
              <w:left w:val="outset" w:sz="6" w:space="0" w:color="auto"/>
              <w:bottom w:val="outset" w:sz="6" w:space="0" w:color="auto"/>
              <w:right w:val="outset" w:sz="6" w:space="0" w:color="auto"/>
            </w:tcBorders>
            <w:vAlign w:val="center"/>
          </w:tcPr>
          <w:p w14:paraId="27EB7060" w14:textId="77777777" w:rsidR="00E10F4D" w:rsidRPr="00E10F4D" w:rsidRDefault="00E10F4D" w:rsidP="00E10F4D">
            <w:pPr>
              <w:spacing w:before="100" w:beforeAutospacing="1" w:after="100" w:afterAutospacing="1"/>
              <w:rPr>
                <w:sz w:val="24"/>
                <w:szCs w:val="24"/>
              </w:rPr>
            </w:pPr>
            <w:r w:rsidRPr="00E10F4D">
              <w:rPr>
                <w:sz w:val="24"/>
                <w:szCs w:val="24"/>
              </w:rPr>
              <w:t>No changes – updated to 3.0</w:t>
            </w:r>
          </w:p>
        </w:tc>
        <w:tc>
          <w:tcPr>
            <w:tcW w:w="513" w:type="pct"/>
            <w:tcBorders>
              <w:top w:val="outset" w:sz="6" w:space="0" w:color="auto"/>
              <w:left w:val="outset" w:sz="6" w:space="0" w:color="auto"/>
              <w:bottom w:val="outset" w:sz="6" w:space="0" w:color="auto"/>
              <w:right w:val="outset" w:sz="6" w:space="0" w:color="auto"/>
            </w:tcBorders>
            <w:vAlign w:val="center"/>
          </w:tcPr>
          <w:p w14:paraId="0E42E680"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79164E3" w14:textId="77777777" w:rsidR="00E10F4D" w:rsidRPr="00E10F4D" w:rsidRDefault="00E10F4D" w:rsidP="00E10F4D">
            <w:pPr>
              <w:spacing w:before="100" w:beforeAutospacing="1" w:after="100" w:afterAutospacing="1"/>
              <w:jc w:val="center"/>
              <w:rPr>
                <w:sz w:val="24"/>
                <w:szCs w:val="24"/>
              </w:rPr>
            </w:pPr>
            <w:r w:rsidRPr="00E10F4D">
              <w:rPr>
                <w:sz w:val="24"/>
                <w:szCs w:val="24"/>
              </w:rPr>
              <w:t>03/23/2017</w:t>
            </w:r>
          </w:p>
        </w:tc>
      </w:tr>
      <w:tr w:rsidR="00E10F4D" w:rsidRPr="00E10F4D" w14:paraId="00E500CE" w14:textId="77777777" w:rsidTr="00E10F4D">
        <w:trPr>
          <w:trHeight w:val="12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381D259" w14:textId="77777777" w:rsidR="00E10F4D" w:rsidRPr="00E10F4D" w:rsidRDefault="00E10F4D" w:rsidP="00E10F4D">
            <w:pPr>
              <w:spacing w:before="100" w:beforeAutospacing="1" w:after="100" w:afterAutospacing="1"/>
              <w:rPr>
                <w:sz w:val="24"/>
                <w:szCs w:val="24"/>
              </w:rPr>
            </w:pPr>
            <w:r w:rsidRPr="00E10F4D">
              <w:rPr>
                <w:sz w:val="24"/>
                <w:szCs w:val="24"/>
              </w:rPr>
              <w:t>v3.1</w:t>
            </w:r>
          </w:p>
        </w:tc>
        <w:tc>
          <w:tcPr>
            <w:tcW w:w="3277" w:type="pct"/>
            <w:tcBorders>
              <w:top w:val="outset" w:sz="6" w:space="0" w:color="auto"/>
              <w:left w:val="outset" w:sz="6" w:space="0" w:color="auto"/>
              <w:bottom w:val="outset" w:sz="6" w:space="0" w:color="auto"/>
              <w:right w:val="outset" w:sz="6" w:space="0" w:color="auto"/>
            </w:tcBorders>
            <w:vAlign w:val="center"/>
          </w:tcPr>
          <w:p w14:paraId="266F5D7A" w14:textId="77777777" w:rsidR="00E10F4D" w:rsidRPr="00E10F4D" w:rsidRDefault="00E10F4D" w:rsidP="00E10F4D">
            <w:pPr>
              <w:spacing w:before="100" w:beforeAutospacing="1" w:after="100" w:afterAutospacing="1"/>
              <w:rPr>
                <w:sz w:val="24"/>
                <w:szCs w:val="24"/>
              </w:rPr>
            </w:pPr>
            <w:r w:rsidRPr="00E10F4D">
              <w:rPr>
                <w:sz w:val="24"/>
                <w:szCs w:val="24"/>
              </w:rPr>
              <w:t>Removed Block 4 (Frequency)</w:t>
            </w:r>
          </w:p>
        </w:tc>
        <w:tc>
          <w:tcPr>
            <w:tcW w:w="513" w:type="pct"/>
            <w:tcBorders>
              <w:top w:val="outset" w:sz="6" w:space="0" w:color="auto"/>
              <w:left w:val="outset" w:sz="6" w:space="0" w:color="auto"/>
              <w:bottom w:val="outset" w:sz="6" w:space="0" w:color="auto"/>
              <w:right w:val="outset" w:sz="6" w:space="0" w:color="auto"/>
            </w:tcBorders>
            <w:vAlign w:val="center"/>
          </w:tcPr>
          <w:p w14:paraId="1961CD31"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809894C" w14:textId="77777777" w:rsidR="00E10F4D" w:rsidRPr="00E10F4D" w:rsidRDefault="00E10F4D" w:rsidP="00E10F4D">
            <w:pPr>
              <w:spacing w:before="100" w:beforeAutospacing="1" w:after="100" w:afterAutospacing="1"/>
              <w:jc w:val="center"/>
              <w:rPr>
                <w:sz w:val="24"/>
                <w:szCs w:val="24"/>
              </w:rPr>
            </w:pPr>
            <w:r w:rsidRPr="00E10F4D">
              <w:rPr>
                <w:sz w:val="24"/>
                <w:szCs w:val="24"/>
              </w:rPr>
              <w:t>12/19/2018</w:t>
            </w:r>
          </w:p>
        </w:tc>
      </w:tr>
      <w:tr w:rsidR="00E10F4D" w:rsidRPr="00E10F4D" w14:paraId="482E0A95" w14:textId="77777777" w:rsidTr="00E10F4D">
        <w:trPr>
          <w:trHeight w:val="317"/>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C5C8A4B" w14:textId="77777777" w:rsidR="00E10F4D" w:rsidRPr="00E10F4D" w:rsidRDefault="00E10F4D" w:rsidP="00E10F4D">
            <w:pPr>
              <w:spacing w:before="100" w:beforeAutospacing="1" w:after="100" w:afterAutospacing="1"/>
              <w:rPr>
                <w:sz w:val="24"/>
                <w:szCs w:val="24"/>
              </w:rPr>
            </w:pPr>
            <w:r w:rsidRPr="00E10F4D">
              <w:rPr>
                <w:sz w:val="24"/>
                <w:szCs w:val="24"/>
              </w:rPr>
              <w:t>v3.2</w:t>
            </w:r>
          </w:p>
        </w:tc>
        <w:tc>
          <w:tcPr>
            <w:tcW w:w="3277" w:type="pct"/>
            <w:tcBorders>
              <w:top w:val="outset" w:sz="6" w:space="0" w:color="auto"/>
              <w:left w:val="outset" w:sz="6" w:space="0" w:color="auto"/>
              <w:bottom w:val="outset" w:sz="6" w:space="0" w:color="auto"/>
              <w:right w:val="outset" w:sz="6" w:space="0" w:color="auto"/>
            </w:tcBorders>
            <w:vAlign w:val="center"/>
          </w:tcPr>
          <w:p w14:paraId="35324693" w14:textId="77777777" w:rsidR="00E10F4D" w:rsidRPr="00E10F4D" w:rsidRDefault="00E10F4D" w:rsidP="00E10F4D">
            <w:pPr>
              <w:spacing w:before="100" w:beforeAutospacing="1" w:after="100" w:afterAutospacing="1"/>
              <w:rPr>
                <w:sz w:val="24"/>
                <w:szCs w:val="24"/>
              </w:rPr>
            </w:pPr>
            <w:r w:rsidRPr="00E10F4D">
              <w:rPr>
                <w:sz w:val="24"/>
                <w:szCs w:val="24"/>
              </w:rPr>
              <w:t>Added “incomplete” to the test metric section</w:t>
            </w:r>
          </w:p>
        </w:tc>
        <w:tc>
          <w:tcPr>
            <w:tcW w:w="513" w:type="pct"/>
            <w:tcBorders>
              <w:top w:val="outset" w:sz="6" w:space="0" w:color="auto"/>
              <w:left w:val="outset" w:sz="6" w:space="0" w:color="auto"/>
              <w:bottom w:val="outset" w:sz="6" w:space="0" w:color="auto"/>
              <w:right w:val="outset" w:sz="6" w:space="0" w:color="auto"/>
            </w:tcBorders>
            <w:vAlign w:val="center"/>
          </w:tcPr>
          <w:p w14:paraId="64CA46FF"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F129D6C" w14:textId="77777777" w:rsidR="00E10F4D" w:rsidRPr="00E10F4D" w:rsidRDefault="00E10F4D" w:rsidP="00E10F4D">
            <w:pPr>
              <w:spacing w:before="100" w:beforeAutospacing="1" w:after="100" w:afterAutospacing="1"/>
              <w:jc w:val="center"/>
              <w:rPr>
                <w:sz w:val="24"/>
                <w:szCs w:val="24"/>
              </w:rPr>
            </w:pPr>
            <w:r w:rsidRPr="00E10F4D">
              <w:rPr>
                <w:sz w:val="24"/>
                <w:szCs w:val="24"/>
              </w:rPr>
              <w:t>2/21/2019</w:t>
            </w:r>
          </w:p>
        </w:tc>
      </w:tr>
      <w:tr w:rsidR="00E10F4D" w:rsidRPr="00E10F4D" w14:paraId="594081F3" w14:textId="77777777" w:rsidTr="00E10F4D">
        <w:trPr>
          <w:trHeight w:val="211"/>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958C182" w14:textId="77777777" w:rsidR="00E10F4D" w:rsidRPr="00E10F4D" w:rsidRDefault="00E10F4D" w:rsidP="00E10F4D">
            <w:pPr>
              <w:spacing w:before="100" w:beforeAutospacing="1" w:after="100" w:afterAutospacing="1"/>
              <w:rPr>
                <w:sz w:val="24"/>
                <w:szCs w:val="24"/>
              </w:rPr>
            </w:pPr>
            <w:r w:rsidRPr="00E10F4D">
              <w:rPr>
                <w:sz w:val="24"/>
                <w:szCs w:val="24"/>
              </w:rPr>
              <w:t>v3.3</w:t>
            </w:r>
          </w:p>
        </w:tc>
        <w:tc>
          <w:tcPr>
            <w:tcW w:w="3277" w:type="pct"/>
            <w:tcBorders>
              <w:top w:val="outset" w:sz="6" w:space="0" w:color="auto"/>
              <w:left w:val="outset" w:sz="6" w:space="0" w:color="auto"/>
              <w:bottom w:val="outset" w:sz="6" w:space="0" w:color="auto"/>
              <w:right w:val="outset" w:sz="6" w:space="0" w:color="auto"/>
            </w:tcBorders>
            <w:vAlign w:val="center"/>
          </w:tcPr>
          <w:p w14:paraId="4D0467BA" w14:textId="77777777" w:rsidR="00E10F4D" w:rsidRPr="00E10F4D" w:rsidRDefault="00E10F4D" w:rsidP="00E10F4D">
            <w:pPr>
              <w:spacing w:before="100" w:beforeAutospacing="1" w:after="100" w:afterAutospacing="1"/>
              <w:rPr>
                <w:sz w:val="24"/>
                <w:szCs w:val="24"/>
              </w:rPr>
            </w:pPr>
            <w:r w:rsidRPr="00E10F4D">
              <w:rPr>
                <w:sz w:val="24"/>
                <w:szCs w:val="24"/>
              </w:rPr>
              <w:t>No changes – updated to v3.3</w:t>
            </w:r>
          </w:p>
        </w:tc>
        <w:tc>
          <w:tcPr>
            <w:tcW w:w="513" w:type="pct"/>
            <w:tcBorders>
              <w:top w:val="outset" w:sz="6" w:space="0" w:color="auto"/>
              <w:left w:val="outset" w:sz="6" w:space="0" w:color="auto"/>
              <w:bottom w:val="outset" w:sz="6" w:space="0" w:color="auto"/>
              <w:right w:val="outset" w:sz="6" w:space="0" w:color="auto"/>
            </w:tcBorders>
            <w:vAlign w:val="center"/>
          </w:tcPr>
          <w:p w14:paraId="3D0C19B2"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14429450" w14:textId="77777777" w:rsidR="00E10F4D" w:rsidRPr="00E10F4D" w:rsidRDefault="00E10F4D" w:rsidP="00E10F4D">
            <w:pPr>
              <w:spacing w:before="100" w:beforeAutospacing="1" w:after="100" w:afterAutospacing="1"/>
              <w:jc w:val="center"/>
              <w:rPr>
                <w:sz w:val="24"/>
                <w:szCs w:val="24"/>
              </w:rPr>
            </w:pPr>
            <w:r w:rsidRPr="00E10F4D">
              <w:rPr>
                <w:sz w:val="24"/>
                <w:szCs w:val="24"/>
              </w:rPr>
              <w:t>5/24/2019</w:t>
            </w:r>
          </w:p>
        </w:tc>
      </w:tr>
      <w:tr w:rsidR="00E10F4D" w:rsidRPr="00E10F4D" w14:paraId="32E9F904" w14:textId="77777777" w:rsidTr="00E10F4D">
        <w:trPr>
          <w:trHeight w:val="205"/>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AC62CA8" w14:textId="77777777" w:rsidR="00E10F4D" w:rsidRPr="00E10F4D" w:rsidRDefault="00E10F4D" w:rsidP="00E10F4D">
            <w:pPr>
              <w:spacing w:before="100" w:beforeAutospacing="1" w:after="100" w:afterAutospacing="1"/>
              <w:rPr>
                <w:sz w:val="24"/>
                <w:szCs w:val="24"/>
              </w:rPr>
            </w:pPr>
            <w:r w:rsidRPr="00E10F4D">
              <w:rPr>
                <w:sz w:val="24"/>
                <w:szCs w:val="24"/>
              </w:rPr>
              <w:t>v3.4</w:t>
            </w:r>
          </w:p>
        </w:tc>
        <w:tc>
          <w:tcPr>
            <w:tcW w:w="3277" w:type="pct"/>
            <w:tcBorders>
              <w:top w:val="outset" w:sz="6" w:space="0" w:color="auto"/>
              <w:left w:val="outset" w:sz="6" w:space="0" w:color="auto"/>
              <w:bottom w:val="outset" w:sz="6" w:space="0" w:color="auto"/>
              <w:right w:val="outset" w:sz="6" w:space="0" w:color="auto"/>
            </w:tcBorders>
            <w:vAlign w:val="center"/>
          </w:tcPr>
          <w:p w14:paraId="3FABF9A8" w14:textId="77777777" w:rsidR="00E10F4D" w:rsidRPr="00E10F4D" w:rsidRDefault="00E10F4D" w:rsidP="00E10F4D">
            <w:pPr>
              <w:spacing w:before="100" w:beforeAutospacing="1" w:after="100" w:afterAutospacing="1"/>
              <w:rPr>
                <w:sz w:val="24"/>
                <w:szCs w:val="24"/>
              </w:rPr>
            </w:pPr>
            <w:r w:rsidRPr="00E10F4D">
              <w:rPr>
                <w:sz w:val="24"/>
                <w:szCs w:val="24"/>
              </w:rPr>
              <w:t>Update: Attribute and Assumptions</w:t>
            </w:r>
          </w:p>
        </w:tc>
        <w:tc>
          <w:tcPr>
            <w:tcW w:w="513" w:type="pct"/>
            <w:tcBorders>
              <w:top w:val="outset" w:sz="6" w:space="0" w:color="auto"/>
              <w:left w:val="outset" w:sz="6" w:space="0" w:color="auto"/>
              <w:bottom w:val="outset" w:sz="6" w:space="0" w:color="auto"/>
              <w:right w:val="outset" w:sz="6" w:space="0" w:color="auto"/>
            </w:tcBorders>
            <w:vAlign w:val="center"/>
          </w:tcPr>
          <w:p w14:paraId="43956697"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58D9069" w14:textId="77777777" w:rsidR="00E10F4D" w:rsidRPr="00E10F4D" w:rsidRDefault="00E10F4D" w:rsidP="00E10F4D">
            <w:pPr>
              <w:spacing w:before="100" w:beforeAutospacing="1" w:after="100" w:afterAutospacing="1"/>
              <w:jc w:val="center"/>
              <w:rPr>
                <w:sz w:val="24"/>
                <w:szCs w:val="24"/>
              </w:rPr>
            </w:pPr>
            <w:r w:rsidRPr="00E10F4D">
              <w:rPr>
                <w:sz w:val="24"/>
                <w:szCs w:val="24"/>
              </w:rPr>
              <w:t>8/31/2019</w:t>
            </w:r>
          </w:p>
        </w:tc>
      </w:tr>
      <w:tr w:rsidR="00E10F4D" w:rsidRPr="00E10F4D" w14:paraId="678F1147" w14:textId="77777777" w:rsidTr="00E10F4D">
        <w:trPr>
          <w:trHeight w:val="12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502E55E" w14:textId="77777777" w:rsidR="00E10F4D" w:rsidRPr="00E10F4D" w:rsidRDefault="00E10F4D" w:rsidP="00E10F4D">
            <w:pPr>
              <w:spacing w:before="100" w:beforeAutospacing="1" w:after="100" w:afterAutospacing="1"/>
              <w:rPr>
                <w:sz w:val="24"/>
                <w:szCs w:val="24"/>
              </w:rPr>
            </w:pPr>
            <w:r w:rsidRPr="00E10F4D">
              <w:rPr>
                <w:sz w:val="24"/>
                <w:szCs w:val="24"/>
              </w:rPr>
              <w:t>v3.5</w:t>
            </w:r>
          </w:p>
        </w:tc>
        <w:tc>
          <w:tcPr>
            <w:tcW w:w="3277" w:type="pct"/>
            <w:tcBorders>
              <w:top w:val="outset" w:sz="6" w:space="0" w:color="auto"/>
              <w:left w:val="outset" w:sz="6" w:space="0" w:color="auto"/>
              <w:bottom w:val="outset" w:sz="6" w:space="0" w:color="auto"/>
              <w:right w:val="outset" w:sz="6" w:space="0" w:color="auto"/>
            </w:tcBorders>
            <w:vAlign w:val="center"/>
          </w:tcPr>
          <w:p w14:paraId="6B263BF6" w14:textId="77777777" w:rsidR="00E10F4D" w:rsidRPr="00E10F4D" w:rsidRDefault="00E10F4D" w:rsidP="00E10F4D">
            <w:pPr>
              <w:spacing w:before="100" w:beforeAutospacing="1" w:after="100" w:afterAutospacing="1"/>
              <w:rPr>
                <w:sz w:val="24"/>
                <w:szCs w:val="24"/>
              </w:rPr>
            </w:pPr>
            <w:r w:rsidRPr="00E10F4D">
              <w:rPr>
                <w:sz w:val="24"/>
                <w:szCs w:val="24"/>
              </w:rPr>
              <w:t>Update: Test Step, Test Metric, Assumptions, and Instructions</w:t>
            </w:r>
          </w:p>
        </w:tc>
        <w:tc>
          <w:tcPr>
            <w:tcW w:w="513" w:type="pct"/>
            <w:tcBorders>
              <w:top w:val="outset" w:sz="6" w:space="0" w:color="auto"/>
              <w:left w:val="outset" w:sz="6" w:space="0" w:color="auto"/>
              <w:bottom w:val="outset" w:sz="6" w:space="0" w:color="auto"/>
              <w:right w:val="outset" w:sz="6" w:space="0" w:color="auto"/>
            </w:tcBorders>
            <w:vAlign w:val="center"/>
          </w:tcPr>
          <w:p w14:paraId="34D72D07"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DE7254F" w14:textId="77777777" w:rsidR="00E10F4D" w:rsidRPr="00E10F4D" w:rsidRDefault="00E10F4D" w:rsidP="00E10F4D">
            <w:pPr>
              <w:spacing w:before="100" w:beforeAutospacing="1" w:after="100" w:afterAutospacing="1"/>
              <w:jc w:val="center"/>
              <w:rPr>
                <w:sz w:val="24"/>
                <w:szCs w:val="24"/>
              </w:rPr>
            </w:pPr>
            <w:r w:rsidRPr="00E10F4D">
              <w:rPr>
                <w:sz w:val="24"/>
                <w:szCs w:val="24"/>
              </w:rPr>
              <w:t>2/22/2020</w:t>
            </w:r>
          </w:p>
        </w:tc>
      </w:tr>
      <w:tr w:rsidR="00E10F4D" w:rsidRPr="00E10F4D" w14:paraId="509CA337" w14:textId="77777777" w:rsidTr="00E10F4D">
        <w:trPr>
          <w:trHeight w:val="12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696B8DE" w14:textId="77777777" w:rsidR="00E10F4D" w:rsidRPr="00E10F4D" w:rsidRDefault="00E10F4D" w:rsidP="00E10F4D">
            <w:pPr>
              <w:spacing w:before="100" w:beforeAutospacing="1" w:after="100" w:afterAutospacing="1"/>
              <w:rPr>
                <w:sz w:val="24"/>
                <w:szCs w:val="24"/>
              </w:rPr>
            </w:pPr>
            <w:r w:rsidRPr="00E10F4D">
              <w:rPr>
                <w:sz w:val="24"/>
                <w:szCs w:val="24"/>
              </w:rPr>
              <w:t>v3.6</w:t>
            </w:r>
          </w:p>
        </w:tc>
        <w:tc>
          <w:tcPr>
            <w:tcW w:w="3277" w:type="pct"/>
            <w:tcBorders>
              <w:top w:val="outset" w:sz="6" w:space="0" w:color="auto"/>
              <w:left w:val="outset" w:sz="6" w:space="0" w:color="auto"/>
              <w:bottom w:val="outset" w:sz="6" w:space="0" w:color="auto"/>
              <w:right w:val="outset" w:sz="6" w:space="0" w:color="auto"/>
            </w:tcBorders>
            <w:vAlign w:val="center"/>
          </w:tcPr>
          <w:p w14:paraId="0F3F01F4" w14:textId="77777777" w:rsidR="00E10F4D" w:rsidRPr="00E10F4D" w:rsidRDefault="00E10F4D" w:rsidP="00E10F4D">
            <w:pPr>
              <w:spacing w:before="100" w:beforeAutospacing="1" w:after="100" w:afterAutospacing="1"/>
              <w:rPr>
                <w:sz w:val="24"/>
                <w:szCs w:val="24"/>
              </w:rPr>
            </w:pPr>
            <w:r w:rsidRPr="00E10F4D">
              <w:rPr>
                <w:sz w:val="24"/>
                <w:szCs w:val="24"/>
              </w:rPr>
              <w:t>No changes – updated to v3.6</w:t>
            </w:r>
          </w:p>
        </w:tc>
        <w:tc>
          <w:tcPr>
            <w:tcW w:w="513" w:type="pct"/>
            <w:tcBorders>
              <w:top w:val="outset" w:sz="6" w:space="0" w:color="auto"/>
              <w:left w:val="outset" w:sz="6" w:space="0" w:color="auto"/>
              <w:bottom w:val="outset" w:sz="6" w:space="0" w:color="auto"/>
              <w:right w:val="outset" w:sz="6" w:space="0" w:color="auto"/>
            </w:tcBorders>
            <w:vAlign w:val="center"/>
          </w:tcPr>
          <w:p w14:paraId="7F3AB74B"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A96A74B" w14:textId="77777777" w:rsidR="00E10F4D" w:rsidRPr="00E10F4D" w:rsidRDefault="00E10F4D" w:rsidP="00E10F4D">
            <w:pPr>
              <w:spacing w:before="100" w:beforeAutospacing="1" w:after="100" w:afterAutospacing="1"/>
              <w:jc w:val="center"/>
              <w:rPr>
                <w:sz w:val="24"/>
                <w:szCs w:val="24"/>
              </w:rPr>
            </w:pPr>
            <w:r w:rsidRPr="00E10F4D">
              <w:rPr>
                <w:sz w:val="24"/>
                <w:szCs w:val="24"/>
              </w:rPr>
              <w:t>8/30/2020</w:t>
            </w:r>
          </w:p>
        </w:tc>
      </w:tr>
      <w:tr w:rsidR="00E10F4D" w:rsidRPr="00E10F4D" w14:paraId="19641DEC" w14:textId="77777777" w:rsidTr="00E10F4D">
        <w:trPr>
          <w:trHeight w:val="12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42E4CF3" w14:textId="77777777" w:rsidR="00E10F4D" w:rsidRPr="00E10F4D" w:rsidRDefault="00E10F4D" w:rsidP="00E10F4D">
            <w:pPr>
              <w:spacing w:before="100" w:beforeAutospacing="1" w:after="100" w:afterAutospacing="1"/>
              <w:rPr>
                <w:sz w:val="24"/>
                <w:szCs w:val="24"/>
              </w:rPr>
            </w:pPr>
            <w:r w:rsidRPr="00E10F4D">
              <w:rPr>
                <w:sz w:val="24"/>
                <w:szCs w:val="24"/>
              </w:rPr>
              <w:t>v4.0</w:t>
            </w:r>
          </w:p>
        </w:tc>
        <w:tc>
          <w:tcPr>
            <w:tcW w:w="3277" w:type="pct"/>
            <w:tcBorders>
              <w:top w:val="outset" w:sz="6" w:space="0" w:color="auto"/>
              <w:left w:val="outset" w:sz="6" w:space="0" w:color="auto"/>
              <w:bottom w:val="outset" w:sz="6" w:space="0" w:color="auto"/>
              <w:right w:val="outset" w:sz="6" w:space="0" w:color="auto"/>
            </w:tcBorders>
            <w:vAlign w:val="center"/>
          </w:tcPr>
          <w:p w14:paraId="1F4AC332" w14:textId="77777777" w:rsidR="00E10F4D" w:rsidRPr="00E10F4D" w:rsidRDefault="00E10F4D" w:rsidP="00E10F4D">
            <w:pPr>
              <w:spacing w:before="100" w:beforeAutospacing="1" w:after="100" w:afterAutospacing="1"/>
              <w:rPr>
                <w:sz w:val="24"/>
                <w:szCs w:val="24"/>
              </w:rPr>
            </w:pPr>
            <w:r w:rsidRPr="00E10F4D">
              <w:rPr>
                <w:sz w:val="24"/>
                <w:szCs w:val="24"/>
              </w:rPr>
              <w:t xml:space="preserve">Changed Metric Template to delete old blocks 4, 9, 13, &amp; 14 &amp; updated block numbering &amp; wording. Removed Pass/Fail verbiage to allow assessment of test results case by case. Added data element 44 to supplement artifact 13 &amp; updated data elements on blk 8 for DECM consistency. </w:t>
            </w:r>
          </w:p>
        </w:tc>
        <w:tc>
          <w:tcPr>
            <w:tcW w:w="513" w:type="pct"/>
            <w:tcBorders>
              <w:top w:val="outset" w:sz="6" w:space="0" w:color="auto"/>
              <w:left w:val="outset" w:sz="6" w:space="0" w:color="auto"/>
              <w:bottom w:val="outset" w:sz="6" w:space="0" w:color="auto"/>
              <w:right w:val="outset" w:sz="6" w:space="0" w:color="auto"/>
            </w:tcBorders>
            <w:vAlign w:val="center"/>
          </w:tcPr>
          <w:p w14:paraId="122F227E" w14:textId="77777777" w:rsidR="00E10F4D" w:rsidRPr="00E10F4D" w:rsidRDefault="00E10F4D" w:rsidP="00E10F4D">
            <w:pPr>
              <w:spacing w:before="100" w:beforeAutospacing="1" w:after="100" w:afterAutospacing="1"/>
              <w:jc w:val="center"/>
              <w:rPr>
                <w:sz w:val="24"/>
                <w:szCs w:val="24"/>
              </w:rPr>
            </w:pPr>
            <w:r w:rsidRPr="00E10F4D">
              <w:rPr>
                <w:sz w:val="24"/>
                <w:szCs w:val="24"/>
              </w:rPr>
              <w:t>8 &amp; 10</w:t>
            </w:r>
          </w:p>
        </w:tc>
        <w:tc>
          <w:tcPr>
            <w:tcW w:w="672" w:type="pct"/>
            <w:tcBorders>
              <w:top w:val="outset" w:sz="6" w:space="0" w:color="auto"/>
              <w:left w:val="outset" w:sz="6" w:space="0" w:color="auto"/>
              <w:bottom w:val="outset" w:sz="6" w:space="0" w:color="auto"/>
              <w:right w:val="outset" w:sz="6" w:space="0" w:color="auto"/>
            </w:tcBorders>
            <w:vAlign w:val="center"/>
          </w:tcPr>
          <w:p w14:paraId="354B00A2" w14:textId="77777777" w:rsidR="00E10F4D" w:rsidRPr="00E10F4D" w:rsidRDefault="00E10F4D" w:rsidP="00E10F4D">
            <w:pPr>
              <w:spacing w:before="100" w:beforeAutospacing="1" w:after="100" w:afterAutospacing="1"/>
              <w:jc w:val="center"/>
              <w:rPr>
                <w:sz w:val="24"/>
                <w:szCs w:val="24"/>
              </w:rPr>
            </w:pPr>
            <w:r w:rsidRPr="00E10F4D">
              <w:rPr>
                <w:sz w:val="24"/>
                <w:szCs w:val="24"/>
              </w:rPr>
              <w:t>3/05/2021</w:t>
            </w:r>
          </w:p>
        </w:tc>
      </w:tr>
      <w:tr w:rsidR="00E10F4D" w:rsidRPr="00E10F4D" w14:paraId="19968955" w14:textId="77777777" w:rsidTr="00E10F4D">
        <w:trPr>
          <w:trHeight w:val="12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0DC9CC2" w14:textId="77777777" w:rsidR="00E10F4D" w:rsidRPr="00E10F4D" w:rsidRDefault="00E10F4D" w:rsidP="00E10F4D">
            <w:pPr>
              <w:spacing w:before="100" w:beforeAutospacing="1" w:after="100" w:afterAutospacing="1"/>
              <w:rPr>
                <w:sz w:val="24"/>
                <w:szCs w:val="24"/>
              </w:rPr>
            </w:pPr>
            <w:r w:rsidRPr="00E10F4D">
              <w:rPr>
                <w:sz w:val="24"/>
                <w:szCs w:val="24"/>
              </w:rPr>
              <w:t>v5.0</w:t>
            </w:r>
          </w:p>
        </w:tc>
        <w:tc>
          <w:tcPr>
            <w:tcW w:w="3277" w:type="pct"/>
            <w:tcBorders>
              <w:top w:val="outset" w:sz="6" w:space="0" w:color="auto"/>
              <w:left w:val="outset" w:sz="6" w:space="0" w:color="auto"/>
              <w:bottom w:val="outset" w:sz="6" w:space="0" w:color="auto"/>
              <w:right w:val="outset" w:sz="6" w:space="0" w:color="auto"/>
            </w:tcBorders>
            <w:vAlign w:val="center"/>
          </w:tcPr>
          <w:p w14:paraId="1A7696E5" w14:textId="77777777" w:rsidR="00E10F4D" w:rsidRPr="00E10F4D" w:rsidRDefault="00E10F4D" w:rsidP="00E10F4D">
            <w:pPr>
              <w:spacing w:before="100" w:beforeAutospacing="1" w:after="100" w:afterAutospacing="1"/>
              <w:rPr>
                <w:sz w:val="24"/>
                <w:szCs w:val="24"/>
              </w:rPr>
            </w:pPr>
            <w:r w:rsidRPr="00E10F4D">
              <w:rPr>
                <w:sz w:val="24"/>
                <w:szCs w:val="24"/>
              </w:rPr>
              <w:t xml:space="preserve">Redefined metric to target specific types of EVTs to determine if appropriate and not focus on high-value/critical materials.  Updated threshold to zero and included standard zero based sampling assumption.  Updated data element to include redefined 03A.  </w:t>
            </w:r>
          </w:p>
        </w:tc>
        <w:tc>
          <w:tcPr>
            <w:tcW w:w="513" w:type="pct"/>
            <w:tcBorders>
              <w:top w:val="outset" w:sz="6" w:space="0" w:color="auto"/>
              <w:left w:val="outset" w:sz="6" w:space="0" w:color="auto"/>
              <w:bottom w:val="outset" w:sz="6" w:space="0" w:color="auto"/>
              <w:right w:val="outset" w:sz="6" w:space="0" w:color="auto"/>
            </w:tcBorders>
            <w:vAlign w:val="center"/>
          </w:tcPr>
          <w:p w14:paraId="52878F8E" w14:textId="77777777" w:rsidR="00E10F4D" w:rsidRPr="00E10F4D" w:rsidRDefault="00E10F4D" w:rsidP="00E10F4D">
            <w:pPr>
              <w:spacing w:before="100" w:beforeAutospacing="1" w:after="100" w:afterAutospacing="1"/>
              <w:jc w:val="center"/>
              <w:rPr>
                <w:sz w:val="24"/>
                <w:szCs w:val="24"/>
              </w:rPr>
            </w:pPr>
            <w:r w:rsidRPr="00E10F4D">
              <w:rPr>
                <w:sz w:val="24"/>
                <w:szCs w:val="24"/>
              </w:rPr>
              <w:t>4, 5, 6, 7, 8, 9, 10</w:t>
            </w:r>
          </w:p>
        </w:tc>
        <w:tc>
          <w:tcPr>
            <w:tcW w:w="672" w:type="pct"/>
            <w:tcBorders>
              <w:top w:val="outset" w:sz="6" w:space="0" w:color="auto"/>
              <w:left w:val="outset" w:sz="6" w:space="0" w:color="auto"/>
              <w:bottom w:val="outset" w:sz="6" w:space="0" w:color="auto"/>
              <w:right w:val="outset" w:sz="6" w:space="0" w:color="auto"/>
            </w:tcBorders>
            <w:vAlign w:val="center"/>
          </w:tcPr>
          <w:p w14:paraId="359B158D" w14:textId="77777777" w:rsidR="00E10F4D" w:rsidRPr="00E10F4D" w:rsidRDefault="00E10F4D" w:rsidP="00E10F4D">
            <w:pPr>
              <w:spacing w:before="100" w:beforeAutospacing="1" w:after="100" w:afterAutospacing="1"/>
              <w:jc w:val="center"/>
              <w:rPr>
                <w:sz w:val="24"/>
                <w:szCs w:val="24"/>
              </w:rPr>
            </w:pPr>
            <w:r w:rsidRPr="00E10F4D">
              <w:rPr>
                <w:sz w:val="24"/>
                <w:szCs w:val="24"/>
              </w:rPr>
              <w:t>12/13/2021</w:t>
            </w:r>
          </w:p>
        </w:tc>
      </w:tr>
      <w:tr w:rsidR="00E10F4D" w:rsidRPr="00E10F4D" w14:paraId="1768D936" w14:textId="77777777" w:rsidTr="00E10F4D">
        <w:trPr>
          <w:trHeight w:val="12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F1F43D1" w14:textId="77777777" w:rsidR="00E10F4D" w:rsidRPr="00E10F4D" w:rsidRDefault="00E10F4D" w:rsidP="00E10F4D">
            <w:pPr>
              <w:spacing w:before="100" w:beforeAutospacing="1" w:after="100" w:afterAutospacing="1"/>
              <w:rPr>
                <w:sz w:val="24"/>
                <w:szCs w:val="24"/>
              </w:rPr>
            </w:pPr>
            <w:r w:rsidRPr="00E10F4D">
              <w:rPr>
                <w:sz w:val="24"/>
                <w:szCs w:val="24"/>
              </w:rPr>
              <w:t>v6.0</w:t>
            </w:r>
          </w:p>
        </w:tc>
        <w:tc>
          <w:tcPr>
            <w:tcW w:w="3277" w:type="pct"/>
            <w:tcBorders>
              <w:top w:val="outset" w:sz="6" w:space="0" w:color="auto"/>
              <w:left w:val="outset" w:sz="6" w:space="0" w:color="auto"/>
              <w:bottom w:val="outset" w:sz="6" w:space="0" w:color="auto"/>
              <w:right w:val="outset" w:sz="6" w:space="0" w:color="auto"/>
            </w:tcBorders>
            <w:vAlign w:val="center"/>
          </w:tcPr>
          <w:p w14:paraId="2D797CC6" w14:textId="77777777" w:rsidR="00E10F4D" w:rsidRPr="00E10F4D" w:rsidRDefault="00E10F4D" w:rsidP="00E10F4D">
            <w:pPr>
              <w:spacing w:before="100" w:beforeAutospacing="1" w:after="100" w:afterAutospacing="1"/>
              <w:rPr>
                <w:sz w:val="24"/>
                <w:szCs w:val="24"/>
              </w:rPr>
            </w:pPr>
            <w:r w:rsidRPr="00E10F4D">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28B47539"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2E01D583" w14:textId="77777777" w:rsidR="00E10F4D" w:rsidRPr="00E10F4D" w:rsidRDefault="00E10F4D" w:rsidP="00E10F4D">
            <w:pPr>
              <w:spacing w:before="100" w:beforeAutospacing="1" w:after="100" w:afterAutospacing="1"/>
              <w:jc w:val="center"/>
              <w:rPr>
                <w:sz w:val="24"/>
                <w:szCs w:val="24"/>
              </w:rPr>
            </w:pPr>
            <w:r w:rsidRPr="00E10F4D">
              <w:rPr>
                <w:sz w:val="24"/>
                <w:szCs w:val="24"/>
              </w:rPr>
              <w:t>12/06/2022</w:t>
            </w:r>
          </w:p>
        </w:tc>
      </w:tr>
      <w:tr w:rsidR="00E10F4D" w:rsidRPr="00E10F4D" w14:paraId="22E791DE" w14:textId="77777777" w:rsidTr="00E10F4D">
        <w:trPr>
          <w:trHeight w:val="12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C619F32" w14:textId="3FA98B49" w:rsidR="00E10F4D" w:rsidRPr="00E10F4D" w:rsidRDefault="00E10F4D" w:rsidP="00E10F4D">
            <w:pPr>
              <w:spacing w:before="100" w:beforeAutospacing="1" w:after="100" w:afterAutospacing="1"/>
              <w:rPr>
                <w:sz w:val="24"/>
                <w:szCs w:val="24"/>
              </w:rPr>
            </w:pPr>
            <w:r w:rsidRPr="00E10F4D">
              <w:rPr>
                <w:sz w:val="24"/>
                <w:szCs w:val="24"/>
              </w:rPr>
              <w:t>v</w:t>
            </w:r>
            <w:r>
              <w:rPr>
                <w:sz w:val="24"/>
                <w:szCs w:val="24"/>
              </w:rPr>
              <w:t>7</w:t>
            </w:r>
            <w:r w:rsidRPr="00E10F4D">
              <w:rPr>
                <w:sz w:val="24"/>
                <w:szCs w:val="24"/>
              </w:rPr>
              <w:t>.0</w:t>
            </w:r>
          </w:p>
        </w:tc>
        <w:tc>
          <w:tcPr>
            <w:tcW w:w="3277" w:type="pct"/>
            <w:tcBorders>
              <w:top w:val="outset" w:sz="6" w:space="0" w:color="auto"/>
              <w:left w:val="outset" w:sz="6" w:space="0" w:color="auto"/>
              <w:bottom w:val="outset" w:sz="6" w:space="0" w:color="auto"/>
              <w:right w:val="outset" w:sz="6" w:space="0" w:color="auto"/>
            </w:tcBorders>
            <w:vAlign w:val="center"/>
          </w:tcPr>
          <w:p w14:paraId="38250BF1" w14:textId="0FE58D6D" w:rsidR="00E10F4D" w:rsidRPr="00E10F4D" w:rsidRDefault="00E10F4D" w:rsidP="00E10F4D">
            <w:pPr>
              <w:rPr>
                <w:sz w:val="24"/>
                <w:szCs w:val="24"/>
              </w:rPr>
            </w:pPr>
            <w:r w:rsidRPr="00E10F4D">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00480109"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655C59A2" w14:textId="6722F415" w:rsidR="00E10F4D" w:rsidRPr="00E10F4D" w:rsidRDefault="00E10F4D" w:rsidP="00E10F4D">
            <w:pPr>
              <w:spacing w:before="100" w:beforeAutospacing="1" w:after="100" w:afterAutospacing="1"/>
              <w:jc w:val="center"/>
              <w:rPr>
                <w:sz w:val="24"/>
                <w:szCs w:val="24"/>
              </w:rPr>
            </w:pPr>
            <w:r w:rsidRPr="00E10F4D">
              <w:rPr>
                <w:sz w:val="24"/>
                <w:szCs w:val="24"/>
              </w:rPr>
              <w:t>12/06/202</w:t>
            </w:r>
            <w:r>
              <w:rPr>
                <w:sz w:val="24"/>
                <w:szCs w:val="24"/>
              </w:rPr>
              <w:t>4</w:t>
            </w:r>
          </w:p>
        </w:tc>
      </w:tr>
      <w:tr w:rsidR="00D0190C" w:rsidRPr="00E10F4D" w14:paraId="416745DB" w14:textId="77777777" w:rsidTr="00E10F4D">
        <w:trPr>
          <w:trHeight w:val="12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1C867BB" w14:textId="31EFADDD" w:rsidR="00D0190C" w:rsidRPr="00E10F4D" w:rsidRDefault="00D0190C" w:rsidP="00E10F4D">
            <w:pPr>
              <w:spacing w:before="100" w:beforeAutospacing="1" w:after="100" w:afterAutospacing="1"/>
              <w:rPr>
                <w:sz w:val="24"/>
                <w:szCs w:val="24"/>
              </w:rPr>
            </w:pPr>
            <w:r>
              <w:rPr>
                <w:sz w:val="24"/>
                <w:szCs w:val="24"/>
              </w:rPr>
              <w:t>v8.0</w:t>
            </w:r>
          </w:p>
        </w:tc>
        <w:tc>
          <w:tcPr>
            <w:tcW w:w="3277" w:type="pct"/>
            <w:tcBorders>
              <w:top w:val="outset" w:sz="6" w:space="0" w:color="auto"/>
              <w:left w:val="outset" w:sz="6" w:space="0" w:color="auto"/>
              <w:bottom w:val="outset" w:sz="6" w:space="0" w:color="auto"/>
              <w:right w:val="outset" w:sz="6" w:space="0" w:color="auto"/>
            </w:tcBorders>
            <w:vAlign w:val="center"/>
          </w:tcPr>
          <w:p w14:paraId="504034BE" w14:textId="52EDBFD1" w:rsidR="00D0190C" w:rsidRPr="00E10F4D" w:rsidRDefault="00D0190C" w:rsidP="00E10F4D">
            <w:pPr>
              <w:rPr>
                <w:sz w:val="24"/>
                <w:szCs w:val="24"/>
              </w:rPr>
            </w:pPr>
            <w:r>
              <w:rPr>
                <w:sz w:val="24"/>
                <w:szCs w:val="24"/>
              </w:rPr>
              <w:t>No changes - updated to v8.0</w:t>
            </w:r>
          </w:p>
        </w:tc>
        <w:tc>
          <w:tcPr>
            <w:tcW w:w="513" w:type="pct"/>
            <w:tcBorders>
              <w:top w:val="outset" w:sz="6" w:space="0" w:color="auto"/>
              <w:left w:val="outset" w:sz="6" w:space="0" w:color="auto"/>
              <w:bottom w:val="outset" w:sz="6" w:space="0" w:color="auto"/>
              <w:right w:val="outset" w:sz="6" w:space="0" w:color="auto"/>
            </w:tcBorders>
            <w:vAlign w:val="center"/>
          </w:tcPr>
          <w:p w14:paraId="4A34459F" w14:textId="77777777" w:rsidR="00D0190C" w:rsidRPr="00E10F4D" w:rsidRDefault="00D0190C"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25FD47B" w14:textId="05E4882D" w:rsidR="00D0190C" w:rsidRPr="00E10F4D" w:rsidRDefault="00D0190C" w:rsidP="00E10F4D">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535C35B4" w:rsidR="00276BD9" w:rsidRDefault="00D0190C">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0EB5"/>
    <w:rsid w:val="000315EA"/>
    <w:rsid w:val="000369B1"/>
    <w:rsid w:val="0004384E"/>
    <w:rsid w:val="00065108"/>
    <w:rsid w:val="00067FB6"/>
    <w:rsid w:val="00070834"/>
    <w:rsid w:val="000756AD"/>
    <w:rsid w:val="000775C0"/>
    <w:rsid w:val="00092071"/>
    <w:rsid w:val="000A41F6"/>
    <w:rsid w:val="000A6D7C"/>
    <w:rsid w:val="000B1228"/>
    <w:rsid w:val="000D6A72"/>
    <w:rsid w:val="000E0538"/>
    <w:rsid w:val="000E266A"/>
    <w:rsid w:val="000E5AE6"/>
    <w:rsid w:val="000E7C16"/>
    <w:rsid w:val="001515D5"/>
    <w:rsid w:val="00163B1D"/>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27227"/>
    <w:rsid w:val="00532551"/>
    <w:rsid w:val="00540737"/>
    <w:rsid w:val="005433A2"/>
    <w:rsid w:val="00566F7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A3C7F"/>
    <w:rsid w:val="009B145B"/>
    <w:rsid w:val="009C71C4"/>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9613D"/>
    <w:rsid w:val="00AA0E4C"/>
    <w:rsid w:val="00AC02DE"/>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B7B98"/>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190C"/>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0F4D"/>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C7B58"/>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711</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